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Understanding Grief</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January 15, 2025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offering will help clinician better understand grief both from the standpoint of a family, but also understanding how grief impacts the clinicians in the everyday.</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1 Understand the fundamentals of Grief 101. </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Comprehend the Basics of Grief &amp; Mourning related to families who have experienced trauma.</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 xml:space="preserve">3 Demonstrate Aftercare Support programming for the families of donor heroes </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Understand how donor families are cared for and supported by the Aftercare Support team at Indiana Donor Network.</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Palliative Care, Neurosurgery, Critical Care Medicine, Trauma</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Palliative Care, Neurosurgery, Critical Care Medicine, Trauma</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Palliative Care, Neurosurgery, Critical Care Medicine, Trauma</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Physician Assistant, Nurse, Advanced Practice Nurse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Physician Assistant, Nurse, Advanced Practice 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Physician Assistant, Nurse, Advanced Practice 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1838026"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87133684"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46309581"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190663701"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9504"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0528"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Ferries,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H Groves,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Natalee Edwards,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Tillotta, MSW, LSW, CT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