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Updates in Pediatric Diabetes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May 20, 2022 — 7:30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The purpose of this activity is to provide updates on diabetic technology and the management of Type II diabetes in the pediatric population.</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Describe new and evolving technologies for diabetic management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Compare the benefits and limitations of different products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Illustrate new approaches to the management of Type II diabetes in the pediatric patient</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423173365"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843331190"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11099958"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Sharon Brauer, MA, MA, MBA, CPHQ, CHC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Paula Martin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Kristen Hendrix,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Lori Lewis,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Ellen Mlot,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- 02/25/2022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